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26A44" w14:textId="77777777" w:rsidR="005C7FD9" w:rsidRDefault="005C7FD9" w:rsidP="00312215">
      <w:pPr>
        <w:jc w:val="right"/>
        <w:rPr>
          <w:rFonts w:ascii="Times New Roman" w:hAnsi="Times New Roman"/>
          <w:sz w:val="20"/>
          <w:szCs w:val="20"/>
        </w:rPr>
      </w:pPr>
    </w:p>
    <w:p w14:paraId="201F3788" w14:textId="74BFA540" w:rsidR="00312215" w:rsidRPr="004D191C" w:rsidRDefault="004D191C" w:rsidP="0059609D">
      <w:pPr>
        <w:jc w:val="right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Prot. n.</w:t>
      </w:r>
      <w:r w:rsidR="00FD4DDD">
        <w:rPr>
          <w:rFonts w:ascii="Times New Roman" w:hAnsi="Times New Roman"/>
          <w:sz w:val="22"/>
          <w:szCs w:val="22"/>
        </w:rPr>
        <w:t xml:space="preserve"> 389</w:t>
      </w:r>
      <w:r w:rsidR="002D1B23" w:rsidRPr="004D191C">
        <w:rPr>
          <w:rFonts w:ascii="Times New Roman" w:hAnsi="Times New Roman"/>
          <w:sz w:val="22"/>
          <w:szCs w:val="22"/>
        </w:rPr>
        <w:t>/VI/3</w:t>
      </w:r>
    </w:p>
    <w:p w14:paraId="26F5D3C2" w14:textId="016864EA" w:rsidR="0059609D" w:rsidRDefault="00682833" w:rsidP="0059609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 03</w:t>
      </w:r>
      <w:r w:rsidR="008057BC">
        <w:rPr>
          <w:rFonts w:ascii="Times New Roman" w:hAnsi="Times New Roman"/>
          <w:sz w:val="22"/>
          <w:szCs w:val="22"/>
        </w:rPr>
        <w:t>/11</w:t>
      </w:r>
      <w:r w:rsidR="0059609D" w:rsidRPr="004D191C">
        <w:rPr>
          <w:rFonts w:ascii="Times New Roman" w:hAnsi="Times New Roman"/>
          <w:sz w:val="22"/>
          <w:szCs w:val="22"/>
        </w:rPr>
        <w:t>/2015</w:t>
      </w:r>
    </w:p>
    <w:p w14:paraId="6903552B" w14:textId="77777777" w:rsidR="005C7FD9" w:rsidRPr="004D191C" w:rsidRDefault="005C7FD9" w:rsidP="0059609D">
      <w:pPr>
        <w:jc w:val="right"/>
        <w:rPr>
          <w:rFonts w:ascii="Times New Roman" w:hAnsi="Times New Roman"/>
          <w:sz w:val="22"/>
          <w:szCs w:val="22"/>
        </w:rPr>
      </w:pPr>
    </w:p>
    <w:p w14:paraId="4FE7946A" w14:textId="2084FE44" w:rsidR="00A744E3" w:rsidRPr="004D191C" w:rsidRDefault="00A744E3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05416FE4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="008057BC">
        <w:rPr>
          <w:rFonts w:ascii="Times New Roman" w:hAnsi="Times New Roman"/>
          <w:sz w:val="22"/>
          <w:szCs w:val="22"/>
        </w:rPr>
        <w:t>9</w:t>
      </w:r>
      <w:r w:rsidRPr="004D191C">
        <w:rPr>
          <w:rFonts w:ascii="Times New Roman" w:hAnsi="Times New Roman"/>
          <w:sz w:val="22"/>
          <w:szCs w:val="22"/>
        </w:rPr>
        <w:t>/2015</w:t>
      </w:r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</w:p>
    <w:p w14:paraId="4DB872DA" w14:textId="53932E00" w:rsidR="00387F0C" w:rsidRPr="00387F0C" w:rsidRDefault="00387F0C" w:rsidP="0010026D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il Decreto Leg</w:t>
      </w:r>
      <w:r>
        <w:rPr>
          <w:rFonts w:ascii="Times New Roman" w:hAnsi="Times New Roman"/>
          <w:sz w:val="22"/>
          <w:szCs w:val="22"/>
        </w:rPr>
        <w:t>islativo n. 165 del 30/03/2001;</w:t>
      </w:r>
    </w:p>
    <w:p w14:paraId="2B431713" w14:textId="1BC5435A" w:rsidR="004D191C" w:rsidRPr="004D191C" w:rsidRDefault="004D191C" w:rsidP="0010026D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l’art. 5 del Regolamento per l’affidamento di incarichi di collaborazione coordinata e continuativa, consulenza professionale e prestazione occasionale in vigore presso Sapienza Università di Roma, reso esecutivo con D.D. n. 768 del 12/08/2008 e rettificato con D. D. n. 888 del 24/09/2008; </w:t>
      </w:r>
    </w:p>
    <w:p w14:paraId="6CCBA560" w14:textId="6348504C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 xml:space="preserve">Vista </w:t>
      </w:r>
      <w:r w:rsidRPr="004D191C">
        <w:rPr>
          <w:rFonts w:ascii="Times New Roman" w:hAnsi="Times New Roman"/>
          <w:sz w:val="22"/>
          <w:szCs w:val="22"/>
        </w:rPr>
        <w:t>la delibera del Consiglio dei Dipartimento di Studi Giuridici, Filosofici ed Economici (punto 11</w:t>
      </w:r>
      <w:r w:rsidR="00E91FE2">
        <w:rPr>
          <w:rFonts w:ascii="Times New Roman" w:hAnsi="Times New Roman"/>
          <w:sz w:val="22"/>
          <w:szCs w:val="22"/>
        </w:rPr>
        <w:t xml:space="preserve"> - </w:t>
      </w:r>
      <w:r w:rsidR="00E91FE2" w:rsidRPr="00E91FE2">
        <w:rPr>
          <w:rFonts w:ascii="Times New Roman" w:hAnsi="Times New Roman"/>
          <w:i/>
          <w:sz w:val="22"/>
          <w:szCs w:val="22"/>
        </w:rPr>
        <w:t>Corso di Alta Formazione “Sostegno al processo di transizione democratica in Tunisia”: istituzione e attivazione a.a.’14</w:t>
      </w:r>
      <w:r w:rsidR="00CF348D">
        <w:rPr>
          <w:rFonts w:ascii="Times New Roman" w:hAnsi="Times New Roman"/>
          <w:i/>
          <w:sz w:val="22"/>
          <w:szCs w:val="22"/>
        </w:rPr>
        <w:t xml:space="preserve"> </w:t>
      </w:r>
      <w:r w:rsidR="00E91FE2" w:rsidRPr="00E91FE2">
        <w:rPr>
          <w:rFonts w:ascii="Times New Roman" w:hAnsi="Times New Roman"/>
          <w:i/>
          <w:sz w:val="22"/>
          <w:szCs w:val="22"/>
        </w:rPr>
        <w:t>-’15 d’intesa con MAE e Governo Tunisino</w:t>
      </w:r>
      <w:r w:rsidRPr="004D191C">
        <w:rPr>
          <w:rFonts w:ascii="Times New Roman" w:hAnsi="Times New Roman"/>
          <w:sz w:val="22"/>
          <w:szCs w:val="22"/>
        </w:rPr>
        <w:t>) adottata in data 21 Luglio 2014;</w:t>
      </w:r>
    </w:p>
    <w:p w14:paraId="2F7E7693" w14:textId="14B6DA57" w:rsidR="00DE487B" w:rsidRDefault="00E91FE2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Visto </w:t>
      </w:r>
      <w:r>
        <w:rPr>
          <w:rFonts w:ascii="Times New Roman" w:hAnsi="Times New Roman"/>
          <w:sz w:val="22"/>
          <w:szCs w:val="22"/>
        </w:rPr>
        <w:t xml:space="preserve">il perfezionamento di una Convenzione con il </w:t>
      </w:r>
      <w:r w:rsidRPr="006D2CC2">
        <w:rPr>
          <w:rFonts w:ascii="Times New Roman" w:hAnsi="Times New Roman"/>
          <w:sz w:val="22"/>
          <w:szCs w:val="22"/>
        </w:rPr>
        <w:t>Ministero degli Affari Esteri e della Cooperazione Internaz</w:t>
      </w:r>
      <w:r>
        <w:rPr>
          <w:rFonts w:ascii="Times New Roman" w:hAnsi="Times New Roman"/>
          <w:sz w:val="22"/>
          <w:szCs w:val="22"/>
        </w:rPr>
        <w:t>ionale e la relativa previsione economica, entrambe contenute nel verbale</w:t>
      </w:r>
      <w:r w:rsidRPr="00E91FE2">
        <w:rPr>
          <w:rFonts w:ascii="Times New Roman" w:hAnsi="Times New Roman"/>
          <w:sz w:val="22"/>
          <w:szCs w:val="22"/>
        </w:rPr>
        <w:t xml:space="preserve"> </w:t>
      </w:r>
      <w:r w:rsidR="00CF348D">
        <w:rPr>
          <w:rFonts w:ascii="Times New Roman" w:hAnsi="Times New Roman"/>
          <w:sz w:val="22"/>
          <w:szCs w:val="22"/>
        </w:rPr>
        <w:t>del Consiglio del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</w:t>
      </w:r>
      <w:r>
        <w:rPr>
          <w:rFonts w:ascii="Times New Roman" w:hAnsi="Times New Roman"/>
          <w:sz w:val="22"/>
          <w:szCs w:val="22"/>
        </w:rPr>
        <w:t>(punto 1</w:t>
      </w:r>
      <w:r w:rsidR="00405BD3">
        <w:rPr>
          <w:rFonts w:ascii="Times New Roman" w:hAnsi="Times New Roman"/>
          <w:sz w:val="22"/>
          <w:szCs w:val="22"/>
        </w:rPr>
        <w:t xml:space="preserve"> - Comunicazioni</w:t>
      </w:r>
      <w:r w:rsidRPr="004D191C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- seduta del 18 dicembre</w:t>
      </w:r>
      <w:r w:rsidRPr="004D191C">
        <w:rPr>
          <w:rFonts w:ascii="Times New Roman" w:hAnsi="Times New Roman"/>
          <w:sz w:val="22"/>
          <w:szCs w:val="22"/>
        </w:rPr>
        <w:t xml:space="preserve"> 2014;</w:t>
      </w:r>
    </w:p>
    <w:p w14:paraId="2C0CCBE0" w14:textId="41B47ACA" w:rsidR="008C4986" w:rsidRPr="0010026D" w:rsidRDefault="008C4986" w:rsidP="008C4986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10026D">
        <w:rPr>
          <w:rFonts w:ascii="Times New Roman" w:hAnsi="Times New Roman"/>
          <w:b/>
          <w:sz w:val="22"/>
          <w:szCs w:val="22"/>
        </w:rPr>
        <w:t>Viste</w:t>
      </w:r>
      <w:r w:rsidRPr="0010026D">
        <w:rPr>
          <w:rFonts w:ascii="Times New Roman" w:hAnsi="Times New Roman"/>
          <w:sz w:val="22"/>
          <w:szCs w:val="22"/>
        </w:rPr>
        <w:t xml:space="preserve"> le esigenze del Corso di Alta Formazione denominato “</w:t>
      </w:r>
      <w:r w:rsidRPr="0010026D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Pr="0010026D">
        <w:rPr>
          <w:rFonts w:ascii="Times New Roman" w:hAnsi="Times New Roman"/>
          <w:sz w:val="22"/>
          <w:szCs w:val="22"/>
        </w:rPr>
        <w:t>”, sostenuto dal Ministero degli Affari Esteri e della Cooperazione Internazionale della Repubblica Italiana;</w:t>
      </w:r>
    </w:p>
    <w:p w14:paraId="78CD08EA" w14:textId="6080E52B" w:rsidR="00813290" w:rsidRDefault="006D2CC2" w:rsidP="00813290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Vista</w:t>
      </w:r>
      <w:r w:rsidR="005C7FD9">
        <w:rPr>
          <w:rFonts w:ascii="Times New Roman" w:hAnsi="Times New Roman"/>
          <w:sz w:val="22"/>
          <w:szCs w:val="22"/>
        </w:rPr>
        <w:t xml:space="preserve"> la relazione</w:t>
      </w:r>
      <w:r>
        <w:rPr>
          <w:rFonts w:ascii="Times New Roman" w:hAnsi="Times New Roman"/>
          <w:sz w:val="22"/>
          <w:szCs w:val="22"/>
        </w:rPr>
        <w:t xml:space="preserve"> </w:t>
      </w:r>
      <w:r w:rsidRPr="006D2CC2">
        <w:rPr>
          <w:rFonts w:ascii="Times New Roman" w:hAnsi="Times New Roman"/>
          <w:sz w:val="22"/>
          <w:szCs w:val="22"/>
        </w:rPr>
        <w:t>del Prof. Nicola Boccella, Direttore del Corso di Alta Formazione “</w:t>
      </w:r>
      <w:r w:rsidRPr="006D2CC2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Pr="006D2CC2">
        <w:rPr>
          <w:rFonts w:ascii="Times New Roman" w:hAnsi="Times New Roman"/>
          <w:sz w:val="22"/>
          <w:szCs w:val="22"/>
        </w:rPr>
        <w:t>”</w:t>
      </w:r>
      <w:r w:rsidR="00405BD3">
        <w:rPr>
          <w:rFonts w:ascii="Times New Roman" w:hAnsi="Times New Roman"/>
          <w:sz w:val="22"/>
          <w:szCs w:val="22"/>
        </w:rPr>
        <w:t xml:space="preserve">, </w:t>
      </w:r>
      <w:r w:rsidR="005C7FD9">
        <w:rPr>
          <w:rFonts w:ascii="Times New Roman" w:hAnsi="Times New Roman"/>
          <w:sz w:val="22"/>
          <w:szCs w:val="22"/>
        </w:rPr>
        <w:t xml:space="preserve">con la quale comunica </w:t>
      </w:r>
      <w:r w:rsidR="003B7667">
        <w:rPr>
          <w:rFonts w:ascii="Times New Roman" w:hAnsi="Times New Roman"/>
          <w:sz w:val="22"/>
          <w:szCs w:val="22"/>
        </w:rPr>
        <w:t xml:space="preserve">al Consiglio di Dipartimento del 30 ottobre 2015 </w:t>
      </w:r>
      <w:r w:rsidR="00387F0C">
        <w:rPr>
          <w:rFonts w:ascii="Times New Roman" w:hAnsi="Times New Roman"/>
          <w:sz w:val="22"/>
          <w:szCs w:val="22"/>
        </w:rPr>
        <w:t>che</w:t>
      </w:r>
      <w:r w:rsidR="00DE487B" w:rsidRPr="00DE487B">
        <w:rPr>
          <w:rFonts w:ascii="Times New Roman" w:hAnsi="Times New Roman"/>
          <w:sz w:val="22"/>
          <w:szCs w:val="22"/>
        </w:rPr>
        <w:t xml:space="preserve"> </w:t>
      </w:r>
      <w:r w:rsidR="005C7FD9">
        <w:rPr>
          <w:rFonts w:ascii="Times New Roman" w:hAnsi="Times New Roman"/>
          <w:sz w:val="22"/>
          <w:szCs w:val="22"/>
        </w:rPr>
        <w:t xml:space="preserve">si è reso </w:t>
      </w:r>
      <w:r w:rsidR="00405BD3">
        <w:rPr>
          <w:rFonts w:ascii="Times New Roman" w:hAnsi="Times New Roman"/>
          <w:sz w:val="22"/>
          <w:szCs w:val="22"/>
        </w:rPr>
        <w:t xml:space="preserve">necessario </w:t>
      </w:r>
      <w:r w:rsidR="005C7FD9">
        <w:rPr>
          <w:rFonts w:ascii="Times New Roman" w:hAnsi="Times New Roman"/>
          <w:sz w:val="22"/>
          <w:szCs w:val="22"/>
        </w:rPr>
        <w:t xml:space="preserve">procedere, nel </w:t>
      </w:r>
      <w:r w:rsidR="00405BD3">
        <w:rPr>
          <w:rFonts w:ascii="Times New Roman" w:hAnsi="Times New Roman"/>
          <w:sz w:val="22"/>
          <w:szCs w:val="22"/>
        </w:rPr>
        <w:t xml:space="preserve">rispetto delle previste </w:t>
      </w:r>
      <w:r w:rsidR="00405BD3" w:rsidRPr="00405BD3">
        <w:rPr>
          <w:rFonts w:ascii="Times New Roman" w:hAnsi="Times New Roman"/>
          <w:sz w:val="22"/>
          <w:szCs w:val="22"/>
        </w:rPr>
        <w:t>procedure</w:t>
      </w:r>
      <w:r w:rsidR="005C7FD9">
        <w:rPr>
          <w:rFonts w:ascii="Times New Roman" w:hAnsi="Times New Roman"/>
          <w:sz w:val="22"/>
          <w:szCs w:val="22"/>
        </w:rPr>
        <w:t>,</w:t>
      </w:r>
      <w:r w:rsidR="00405BD3" w:rsidRPr="00405BD3">
        <w:rPr>
          <w:rFonts w:ascii="Times New Roman" w:hAnsi="Times New Roman"/>
          <w:sz w:val="22"/>
          <w:szCs w:val="22"/>
        </w:rPr>
        <w:t xml:space="preserve"> </w:t>
      </w:r>
      <w:r w:rsidR="005C7FD9">
        <w:rPr>
          <w:rFonts w:ascii="Times New Roman" w:hAnsi="Times New Roman"/>
          <w:sz w:val="22"/>
          <w:szCs w:val="22"/>
        </w:rPr>
        <w:t xml:space="preserve">secondo i </w:t>
      </w:r>
      <w:r w:rsidR="00405BD3" w:rsidRPr="00405BD3">
        <w:rPr>
          <w:rFonts w:ascii="Times New Roman" w:hAnsi="Times New Roman"/>
          <w:sz w:val="22"/>
          <w:szCs w:val="22"/>
        </w:rPr>
        <w:t>tempi indicati dal Ministero degli Af</w:t>
      </w:r>
      <w:r w:rsidR="00813290">
        <w:rPr>
          <w:rFonts w:ascii="Times New Roman" w:hAnsi="Times New Roman"/>
          <w:sz w:val="22"/>
          <w:szCs w:val="22"/>
        </w:rPr>
        <w:t xml:space="preserve">fari Esteri, </w:t>
      </w:r>
      <w:r w:rsidR="00813290" w:rsidRPr="0010026D">
        <w:rPr>
          <w:rFonts w:ascii="Times New Roman" w:hAnsi="Times New Roman"/>
          <w:sz w:val="22"/>
          <w:szCs w:val="22"/>
        </w:rPr>
        <w:t xml:space="preserve">alla copertura degli </w:t>
      </w:r>
      <w:r w:rsidR="00813290">
        <w:rPr>
          <w:rFonts w:ascii="Times New Roman" w:hAnsi="Times New Roman"/>
          <w:sz w:val="22"/>
          <w:szCs w:val="22"/>
        </w:rPr>
        <w:t>incarichi di docenza a supporto d</w:t>
      </w:r>
      <w:r w:rsidR="005C7FD9">
        <w:rPr>
          <w:rFonts w:ascii="Times New Roman" w:hAnsi="Times New Roman"/>
          <w:sz w:val="22"/>
          <w:szCs w:val="22"/>
        </w:rPr>
        <w:t xml:space="preserve">ell’attività didattica </w:t>
      </w:r>
      <w:r w:rsidR="00813290">
        <w:rPr>
          <w:rFonts w:ascii="Times New Roman" w:hAnsi="Times New Roman"/>
          <w:sz w:val="22"/>
          <w:szCs w:val="22"/>
        </w:rPr>
        <w:t xml:space="preserve">per il </w:t>
      </w:r>
      <w:r w:rsidR="00813290" w:rsidRPr="00447693">
        <w:rPr>
          <w:rFonts w:ascii="Times New Roman" w:hAnsi="Times New Roman"/>
          <w:sz w:val="22"/>
          <w:szCs w:val="22"/>
        </w:rPr>
        <w:t>Corso di Alta Formazione</w:t>
      </w:r>
      <w:r w:rsidR="003B7667">
        <w:rPr>
          <w:rFonts w:ascii="Times New Roman" w:hAnsi="Times New Roman"/>
          <w:sz w:val="22"/>
          <w:szCs w:val="22"/>
        </w:rPr>
        <w:t>;</w:t>
      </w:r>
    </w:p>
    <w:p w14:paraId="194E1CE2" w14:textId="29176535" w:rsidR="003B7667" w:rsidRPr="003B7667" w:rsidRDefault="003B7667" w:rsidP="00813290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3B7667">
        <w:rPr>
          <w:rFonts w:ascii="Times New Roman" w:hAnsi="Times New Roman"/>
          <w:b/>
          <w:sz w:val="22"/>
          <w:szCs w:val="22"/>
        </w:rPr>
        <w:t>Vista</w:t>
      </w:r>
      <w:r>
        <w:rPr>
          <w:rFonts w:ascii="Times New Roman" w:hAnsi="Times New Roman"/>
          <w:sz w:val="22"/>
          <w:szCs w:val="22"/>
        </w:rPr>
        <w:t xml:space="preserve"> la delibera del Consiglio di Dipartimento del 30 ottobre 2015 nella quale </w:t>
      </w:r>
      <w:r w:rsidR="007E594B">
        <w:rPr>
          <w:rFonts w:ascii="Times New Roman" w:hAnsi="Times New Roman"/>
          <w:sz w:val="22"/>
          <w:szCs w:val="22"/>
        </w:rPr>
        <w:t xml:space="preserve">si </w:t>
      </w:r>
      <w:r w:rsidR="005C7FD9">
        <w:rPr>
          <w:rFonts w:ascii="Times New Roman" w:hAnsi="Times New Roman"/>
          <w:sz w:val="22"/>
          <w:szCs w:val="22"/>
        </w:rPr>
        <w:t>prende atto della relazione</w:t>
      </w:r>
      <w:r>
        <w:rPr>
          <w:rFonts w:ascii="Times New Roman" w:hAnsi="Times New Roman"/>
          <w:sz w:val="22"/>
          <w:szCs w:val="22"/>
        </w:rPr>
        <w:t xml:space="preserve"> del Prof. Nicola Boccella</w:t>
      </w:r>
      <w:r w:rsidR="005C7FD9">
        <w:rPr>
          <w:rFonts w:ascii="Times New Roman" w:hAnsi="Times New Roman"/>
          <w:sz w:val="22"/>
          <w:szCs w:val="22"/>
        </w:rPr>
        <w:t xml:space="preserve"> e della ratifica del</w:t>
      </w:r>
      <w:r w:rsidR="007E594B">
        <w:rPr>
          <w:rFonts w:ascii="Times New Roman" w:hAnsi="Times New Roman"/>
          <w:sz w:val="22"/>
          <w:szCs w:val="22"/>
        </w:rPr>
        <w:t>l’</w:t>
      </w:r>
      <w:r w:rsidR="00FD4DDD">
        <w:rPr>
          <w:rFonts w:ascii="Times New Roman" w:hAnsi="Times New Roman"/>
          <w:sz w:val="22"/>
          <w:szCs w:val="22"/>
        </w:rPr>
        <w:t>avvio delle</w:t>
      </w:r>
      <w:r w:rsidR="007E594B">
        <w:rPr>
          <w:rFonts w:ascii="Times New Roman" w:hAnsi="Times New Roman"/>
          <w:sz w:val="22"/>
          <w:szCs w:val="22"/>
        </w:rPr>
        <w:t xml:space="preserve"> </w:t>
      </w:r>
      <w:r w:rsidR="00FD4DDD">
        <w:rPr>
          <w:rFonts w:ascii="Times New Roman" w:hAnsi="Times New Roman"/>
          <w:sz w:val="22"/>
          <w:szCs w:val="22"/>
        </w:rPr>
        <w:t>relative procedur</w:t>
      </w:r>
      <w:r w:rsidR="007E594B">
        <w:rPr>
          <w:rFonts w:ascii="Times New Roman" w:hAnsi="Times New Roman"/>
          <w:sz w:val="22"/>
          <w:szCs w:val="22"/>
        </w:rPr>
        <w:t>e;</w:t>
      </w:r>
      <w:r>
        <w:rPr>
          <w:rFonts w:ascii="Times New Roman" w:hAnsi="Times New Roman"/>
          <w:sz w:val="22"/>
          <w:szCs w:val="22"/>
        </w:rPr>
        <w:t xml:space="preserve">  </w:t>
      </w:r>
    </w:p>
    <w:p w14:paraId="7F5F3E0B" w14:textId="0008D8B0" w:rsidR="00813290" w:rsidRPr="0010026D" w:rsidRDefault="00813290" w:rsidP="00813290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10026D">
        <w:rPr>
          <w:rFonts w:ascii="Times New Roman" w:hAnsi="Times New Roman"/>
          <w:b/>
          <w:sz w:val="22"/>
          <w:szCs w:val="22"/>
        </w:rPr>
        <w:lastRenderedPageBreak/>
        <w:t>Considerata</w:t>
      </w:r>
      <w:r>
        <w:rPr>
          <w:rFonts w:ascii="Times New Roman" w:hAnsi="Times New Roman"/>
          <w:sz w:val="22"/>
          <w:szCs w:val="22"/>
        </w:rPr>
        <w:t xml:space="preserve"> l’</w:t>
      </w:r>
      <w:r w:rsidRPr="0010026D">
        <w:rPr>
          <w:rFonts w:ascii="Times New Roman" w:hAnsi="Times New Roman"/>
          <w:sz w:val="22"/>
          <w:szCs w:val="22"/>
        </w:rPr>
        <w:t xml:space="preserve">urgenza </w:t>
      </w:r>
      <w:r w:rsidR="005C7FD9">
        <w:rPr>
          <w:rFonts w:ascii="Times New Roman" w:hAnsi="Times New Roman"/>
          <w:sz w:val="22"/>
          <w:szCs w:val="22"/>
        </w:rPr>
        <w:t xml:space="preserve">del reperimento delle figure professionali, così come esposto dal Prof. Nicola Boccella il 30 ottobre 2015 al Consiglio di Dipartimento, </w:t>
      </w:r>
      <w:r w:rsidRPr="0010026D">
        <w:rPr>
          <w:rFonts w:ascii="Times New Roman" w:hAnsi="Times New Roman"/>
          <w:sz w:val="22"/>
          <w:szCs w:val="22"/>
        </w:rPr>
        <w:t>in quanto il predetto Corso di Alta Formazione è di prossimo avviamento;</w:t>
      </w:r>
    </w:p>
    <w:p w14:paraId="5B523340" w14:textId="40CC50CA" w:rsidR="00C8261F" w:rsidRPr="00C8261F" w:rsidRDefault="00387F0C" w:rsidP="00C8261F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AVVISA</w:t>
      </w:r>
    </w:p>
    <w:p w14:paraId="2F57D01F" w14:textId="2805FCC1" w:rsid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 xml:space="preserve">che il Dipartimento di Studi Giuridici, Filosofici ed Economici intende conferire </w:t>
      </w:r>
      <w:r w:rsidR="00813290">
        <w:rPr>
          <w:rFonts w:ascii="Times New Roman" w:hAnsi="Times New Roman"/>
          <w:sz w:val="22"/>
          <w:szCs w:val="22"/>
        </w:rPr>
        <w:t>i</w:t>
      </w:r>
      <w:r w:rsidR="00C8261F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sz w:val="22"/>
          <w:szCs w:val="22"/>
        </w:rPr>
        <w:t>seguent</w:t>
      </w:r>
      <w:r w:rsidR="00813290">
        <w:rPr>
          <w:rFonts w:ascii="Times New Roman" w:hAnsi="Times New Roman"/>
          <w:sz w:val="22"/>
          <w:szCs w:val="22"/>
        </w:rPr>
        <w:t>i incarichi di docenza</w:t>
      </w:r>
      <w:r w:rsidR="00387F0C" w:rsidRPr="00387F0C">
        <w:rPr>
          <w:rFonts w:ascii="Times New Roman" w:hAnsi="Times New Roman"/>
          <w:sz w:val="22"/>
          <w:szCs w:val="22"/>
        </w:rPr>
        <w:t xml:space="preserve"> </w:t>
      </w:r>
      <w:r w:rsidR="00B36614">
        <w:rPr>
          <w:rFonts w:ascii="Times New Roman" w:hAnsi="Times New Roman"/>
          <w:sz w:val="22"/>
          <w:szCs w:val="22"/>
        </w:rPr>
        <w:t>a supporto dell’</w:t>
      </w:r>
      <w:r w:rsidR="00387F0C" w:rsidRPr="00387F0C">
        <w:rPr>
          <w:rFonts w:ascii="Times New Roman" w:hAnsi="Times New Roman"/>
          <w:sz w:val="22"/>
          <w:szCs w:val="22"/>
        </w:rPr>
        <w:t>attività didattica prevista per Corso di Alta Formazione denominato “</w:t>
      </w:r>
      <w:r w:rsidR="00387F0C" w:rsidRPr="00387F0C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="00387F0C" w:rsidRPr="00387F0C">
        <w:rPr>
          <w:rFonts w:ascii="Times New Roman" w:hAnsi="Times New Roman"/>
          <w:sz w:val="22"/>
          <w:szCs w:val="22"/>
        </w:rPr>
        <w:t>”, sostenuto dal Ministero degli Affari Esteri e della Cooperazione Internazionale della Repubblica Italiana</w:t>
      </w:r>
      <w:r w:rsidR="00CD2139">
        <w:rPr>
          <w:rFonts w:ascii="Times New Roman" w:hAnsi="Times New Roman"/>
          <w:sz w:val="22"/>
          <w:szCs w:val="22"/>
        </w:rPr>
        <w:t xml:space="preserve"> (Responsabile scientifico del P</w:t>
      </w:r>
      <w:r w:rsidR="00387F0C" w:rsidRPr="00387F0C">
        <w:rPr>
          <w:rFonts w:ascii="Times New Roman" w:hAnsi="Times New Roman"/>
          <w:sz w:val="22"/>
          <w:szCs w:val="22"/>
        </w:rPr>
        <w:t xml:space="preserve">rogetto </w:t>
      </w:r>
      <w:r w:rsidR="00FD4DDD">
        <w:rPr>
          <w:rFonts w:ascii="Times New Roman" w:hAnsi="Times New Roman"/>
          <w:sz w:val="22"/>
          <w:szCs w:val="22"/>
        </w:rPr>
        <w:t>P</w:t>
      </w:r>
      <w:r w:rsidR="00387F0C" w:rsidRPr="00387F0C">
        <w:rPr>
          <w:rFonts w:ascii="Times New Roman" w:hAnsi="Times New Roman"/>
          <w:sz w:val="22"/>
          <w:szCs w:val="22"/>
        </w:rPr>
        <w:t>rof. N. Boccella)</w:t>
      </w:r>
      <w:r w:rsidR="00944516">
        <w:rPr>
          <w:rFonts w:ascii="Times New Roman" w:hAnsi="Times New Roman"/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6727"/>
        <w:gridCol w:w="1512"/>
      </w:tblGrid>
      <w:tr w:rsidR="00F67242" w14:paraId="58A5655B" w14:textId="77777777" w:rsidTr="00F67242">
        <w:trPr>
          <w:jc w:val="center"/>
        </w:trPr>
        <w:tc>
          <w:tcPr>
            <w:tcW w:w="436" w:type="dxa"/>
            <w:vAlign w:val="center"/>
          </w:tcPr>
          <w:p w14:paraId="78F19E72" w14:textId="2895C6D7" w:rsidR="00F67242" w:rsidRPr="00646543" w:rsidRDefault="00924876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46543">
              <w:rPr>
                <w:rFonts w:ascii="Times New Roman" w:hAnsi="Times New Roman"/>
                <w:b/>
                <w:sz w:val="22"/>
                <w:szCs w:val="22"/>
              </w:rPr>
              <w:t>N.</w:t>
            </w:r>
          </w:p>
        </w:tc>
        <w:tc>
          <w:tcPr>
            <w:tcW w:w="6727" w:type="dxa"/>
            <w:vAlign w:val="center"/>
          </w:tcPr>
          <w:p w14:paraId="6858685C" w14:textId="5C2E3743" w:rsidR="00F67242" w:rsidRPr="00646543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6543">
              <w:rPr>
                <w:rFonts w:ascii="Times New Roman" w:hAnsi="Times New Roman"/>
                <w:b/>
                <w:sz w:val="22"/>
                <w:szCs w:val="22"/>
              </w:rPr>
              <w:t>Docenza</w:t>
            </w:r>
          </w:p>
        </w:tc>
        <w:tc>
          <w:tcPr>
            <w:tcW w:w="1485" w:type="dxa"/>
            <w:vAlign w:val="center"/>
          </w:tcPr>
          <w:p w14:paraId="22A86F76" w14:textId="740AF20F" w:rsidR="00F67242" w:rsidRPr="00646543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6543">
              <w:rPr>
                <w:rFonts w:ascii="Times New Roman" w:hAnsi="Times New Roman"/>
                <w:b/>
                <w:sz w:val="22"/>
                <w:szCs w:val="22"/>
              </w:rPr>
              <w:t>Ore programmate</w:t>
            </w:r>
          </w:p>
        </w:tc>
      </w:tr>
      <w:tr w:rsidR="00F67242" w14:paraId="0D8F8331" w14:textId="77777777" w:rsidTr="00F67242">
        <w:trPr>
          <w:jc w:val="center"/>
        </w:trPr>
        <w:tc>
          <w:tcPr>
            <w:tcW w:w="436" w:type="dxa"/>
            <w:vAlign w:val="center"/>
          </w:tcPr>
          <w:p w14:paraId="73B15088" w14:textId="7B3B7751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727" w:type="dxa"/>
            <w:vAlign w:val="center"/>
          </w:tcPr>
          <w:p w14:paraId="746B5E59" w14:textId="3EA7F662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Attività di cooperazione dell'Italia. Il MAECI</w:t>
            </w:r>
          </w:p>
        </w:tc>
        <w:tc>
          <w:tcPr>
            <w:tcW w:w="1485" w:type="dxa"/>
            <w:vAlign w:val="center"/>
          </w:tcPr>
          <w:p w14:paraId="560F80BB" w14:textId="71AD63F7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4CA63F7E" w14:textId="77777777" w:rsidTr="00F67242">
        <w:trPr>
          <w:jc w:val="center"/>
        </w:trPr>
        <w:tc>
          <w:tcPr>
            <w:tcW w:w="436" w:type="dxa"/>
            <w:vAlign w:val="center"/>
          </w:tcPr>
          <w:p w14:paraId="55A8A785" w14:textId="335D569D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727" w:type="dxa"/>
            <w:vAlign w:val="center"/>
          </w:tcPr>
          <w:p w14:paraId="422F866A" w14:textId="40C6F9B0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Il diritto delle acque</w:t>
            </w:r>
          </w:p>
        </w:tc>
        <w:tc>
          <w:tcPr>
            <w:tcW w:w="1485" w:type="dxa"/>
            <w:vAlign w:val="center"/>
          </w:tcPr>
          <w:p w14:paraId="344455F8" w14:textId="54F74E11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6D36A2B2" w14:textId="77777777" w:rsidTr="00F67242">
        <w:trPr>
          <w:jc w:val="center"/>
        </w:trPr>
        <w:tc>
          <w:tcPr>
            <w:tcW w:w="436" w:type="dxa"/>
            <w:vAlign w:val="center"/>
          </w:tcPr>
          <w:p w14:paraId="20DEA030" w14:textId="1ED08600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727" w:type="dxa"/>
            <w:vAlign w:val="center"/>
          </w:tcPr>
          <w:p w14:paraId="17B41BFE" w14:textId="16B5A786" w:rsidR="00F67242" w:rsidRPr="00F67242" w:rsidRDefault="00924876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L’</w:t>
            </w:r>
            <w:r w:rsidR="00F67242" w:rsidRPr="00F67242">
              <w:rPr>
                <w:rFonts w:ascii="Times New Roman" w:hAnsi="Times New Roman"/>
                <w:sz w:val="18"/>
                <w:szCs w:val="18"/>
              </w:rPr>
              <w:t>arte del dialogo tra culture e civiltà del Mediterraneo; l'arte come strumento per trasformare la crisi in opportunità</w:t>
            </w:r>
          </w:p>
        </w:tc>
        <w:tc>
          <w:tcPr>
            <w:tcW w:w="1485" w:type="dxa"/>
            <w:vAlign w:val="center"/>
          </w:tcPr>
          <w:p w14:paraId="73A2AED8" w14:textId="08E21655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67242" w14:paraId="5DEC0839" w14:textId="77777777" w:rsidTr="00F67242">
        <w:trPr>
          <w:jc w:val="center"/>
        </w:trPr>
        <w:tc>
          <w:tcPr>
            <w:tcW w:w="436" w:type="dxa"/>
            <w:vAlign w:val="center"/>
          </w:tcPr>
          <w:p w14:paraId="640C7542" w14:textId="40B173FC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727" w:type="dxa"/>
            <w:vAlign w:val="center"/>
          </w:tcPr>
          <w:p w14:paraId="4CFB42B6" w14:textId="49660445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La giustizia costituzionale: una prospettiva comparata; la decentralizzazione; una prospettiva comparata</w:t>
            </w:r>
          </w:p>
        </w:tc>
        <w:tc>
          <w:tcPr>
            <w:tcW w:w="1485" w:type="dxa"/>
            <w:vAlign w:val="center"/>
          </w:tcPr>
          <w:p w14:paraId="5E3B22DF" w14:textId="647F64B0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6D954B5A" w14:textId="77777777" w:rsidTr="00F67242">
        <w:trPr>
          <w:jc w:val="center"/>
        </w:trPr>
        <w:tc>
          <w:tcPr>
            <w:tcW w:w="436" w:type="dxa"/>
            <w:vAlign w:val="center"/>
          </w:tcPr>
          <w:p w14:paraId="43046D84" w14:textId="72BB570C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6727" w:type="dxa"/>
            <w:vAlign w:val="center"/>
          </w:tcPr>
          <w:p w14:paraId="1BEA2FA1" w14:textId="1CA620BF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Il pensiero federalista</w:t>
            </w:r>
          </w:p>
        </w:tc>
        <w:tc>
          <w:tcPr>
            <w:tcW w:w="1485" w:type="dxa"/>
            <w:vAlign w:val="center"/>
          </w:tcPr>
          <w:p w14:paraId="023202B1" w14:textId="06469B6B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6BA4DCB3" w14:textId="77777777" w:rsidTr="00F67242">
        <w:trPr>
          <w:jc w:val="center"/>
        </w:trPr>
        <w:tc>
          <w:tcPr>
            <w:tcW w:w="436" w:type="dxa"/>
            <w:vAlign w:val="center"/>
          </w:tcPr>
          <w:p w14:paraId="1378B874" w14:textId="180752A9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6727" w:type="dxa"/>
            <w:vAlign w:val="center"/>
          </w:tcPr>
          <w:p w14:paraId="1948FE41" w14:textId="1B7040B7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Il sistema internazionale di protezione dei diritti umani; la convenzione ONU per i diritti delle persone con disabilità</w:t>
            </w:r>
          </w:p>
        </w:tc>
        <w:tc>
          <w:tcPr>
            <w:tcW w:w="1485" w:type="dxa"/>
            <w:vAlign w:val="center"/>
          </w:tcPr>
          <w:p w14:paraId="204EBB5D" w14:textId="5DC5056D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3F2F1C30" w14:textId="77777777" w:rsidTr="00F67242">
        <w:trPr>
          <w:jc w:val="center"/>
        </w:trPr>
        <w:tc>
          <w:tcPr>
            <w:tcW w:w="436" w:type="dxa"/>
            <w:vAlign w:val="center"/>
          </w:tcPr>
          <w:p w14:paraId="2EB3A29C" w14:textId="6BFAD510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6727" w:type="dxa"/>
            <w:vAlign w:val="center"/>
          </w:tcPr>
          <w:p w14:paraId="3C71FD95" w14:textId="45F9DF04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Diritti delle donne e sviluppo</w:t>
            </w:r>
          </w:p>
        </w:tc>
        <w:tc>
          <w:tcPr>
            <w:tcW w:w="1485" w:type="dxa"/>
            <w:vAlign w:val="center"/>
          </w:tcPr>
          <w:p w14:paraId="7C1A1ED5" w14:textId="6A6E1138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5AFEC795" w14:textId="77777777" w:rsidTr="00F67242">
        <w:trPr>
          <w:jc w:val="center"/>
        </w:trPr>
        <w:tc>
          <w:tcPr>
            <w:tcW w:w="436" w:type="dxa"/>
            <w:vAlign w:val="center"/>
          </w:tcPr>
          <w:p w14:paraId="0D59339C" w14:textId="10CCC572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6727" w:type="dxa"/>
            <w:vAlign w:val="center"/>
          </w:tcPr>
          <w:p w14:paraId="321D96CE" w14:textId="00334A88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Presentazione del fenomeno dell’immigrazione in Italia: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7242">
              <w:rPr>
                <w:rFonts w:ascii="Times New Roman" w:hAnsi="Times New Roman"/>
                <w:sz w:val="18"/>
                <w:szCs w:val="18"/>
              </w:rPr>
              <w:t>il quadro internazionale e i flussi migratori; il Mercato del Lavoro; l’integrazione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F67242">
              <w:rPr>
                <w:rFonts w:ascii="Times New Roman" w:hAnsi="Times New Roman"/>
                <w:sz w:val="18"/>
                <w:szCs w:val="18"/>
              </w:rPr>
              <w:t>Presentazione del progetto I.P.R.IT. TUNISIE</w:t>
            </w:r>
          </w:p>
        </w:tc>
        <w:tc>
          <w:tcPr>
            <w:tcW w:w="1485" w:type="dxa"/>
            <w:vAlign w:val="center"/>
          </w:tcPr>
          <w:p w14:paraId="342F19FA" w14:textId="1B977D65" w:rsidR="00F67242" w:rsidRPr="00F67242" w:rsidRDefault="00F67242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6F703771" w14:textId="77777777" w:rsidTr="00F67242">
        <w:trPr>
          <w:jc w:val="center"/>
        </w:trPr>
        <w:tc>
          <w:tcPr>
            <w:tcW w:w="436" w:type="dxa"/>
            <w:vAlign w:val="center"/>
          </w:tcPr>
          <w:p w14:paraId="32AD5569" w14:textId="433E5A12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6727" w:type="dxa"/>
            <w:vAlign w:val="center"/>
          </w:tcPr>
          <w:p w14:paraId="3EB27A48" w14:textId="20BD8899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Le aree di crisi in Europa, Balcani, Caucaso, Ucraina e crisi nei rapporti UE Russia. Parte I e II</w:t>
            </w:r>
          </w:p>
        </w:tc>
        <w:tc>
          <w:tcPr>
            <w:tcW w:w="1485" w:type="dxa"/>
            <w:vAlign w:val="center"/>
          </w:tcPr>
          <w:p w14:paraId="6009ED87" w14:textId="20E88815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67242" w14:paraId="715DE646" w14:textId="77777777" w:rsidTr="00F67242">
        <w:trPr>
          <w:jc w:val="center"/>
        </w:trPr>
        <w:tc>
          <w:tcPr>
            <w:tcW w:w="436" w:type="dxa"/>
            <w:vAlign w:val="center"/>
          </w:tcPr>
          <w:p w14:paraId="058C0838" w14:textId="4A1235FC" w:rsidR="00F67242" w:rsidRPr="00646543" w:rsidRDefault="00F67242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727" w:type="dxa"/>
            <w:vAlign w:val="center"/>
          </w:tcPr>
          <w:p w14:paraId="68240A02" w14:textId="6505B834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 xml:space="preserve">Monitoraggio elettorale e Stato di Diritto; </w:t>
            </w:r>
            <w:proofErr w:type="spellStart"/>
            <w:r w:rsidRPr="00F67242">
              <w:rPr>
                <w:rFonts w:ascii="Times New Roman" w:hAnsi="Times New Roman"/>
                <w:sz w:val="18"/>
                <w:szCs w:val="18"/>
              </w:rPr>
              <w:t>Osce</w:t>
            </w:r>
            <w:proofErr w:type="spellEnd"/>
            <w:r w:rsidRPr="00F67242">
              <w:rPr>
                <w:rFonts w:ascii="Times New Roman" w:hAnsi="Times New Roman"/>
                <w:sz w:val="18"/>
                <w:szCs w:val="18"/>
              </w:rPr>
              <w:t>: nascita ed evoluzione</w:t>
            </w:r>
          </w:p>
        </w:tc>
        <w:tc>
          <w:tcPr>
            <w:tcW w:w="1485" w:type="dxa"/>
            <w:vAlign w:val="center"/>
          </w:tcPr>
          <w:p w14:paraId="49A0DB5F" w14:textId="13B952A4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67242" w14:paraId="0249F0E0" w14:textId="77777777" w:rsidTr="00F67242">
        <w:trPr>
          <w:jc w:val="center"/>
        </w:trPr>
        <w:tc>
          <w:tcPr>
            <w:tcW w:w="436" w:type="dxa"/>
            <w:vAlign w:val="center"/>
          </w:tcPr>
          <w:p w14:paraId="46F39A1D" w14:textId="2EC83C1B" w:rsidR="00F67242" w:rsidRPr="00646543" w:rsidRDefault="00B36614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6727" w:type="dxa"/>
            <w:vAlign w:val="center"/>
          </w:tcPr>
          <w:p w14:paraId="0A6C35D6" w14:textId="65DAD9BA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Presentazione della metodologia di stima delle appartenenze religiose e i risultati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 livello italiano ed europeo; </w:t>
            </w:r>
            <w:r w:rsidRPr="00F67242">
              <w:rPr>
                <w:rFonts w:ascii="Times New Roman" w:hAnsi="Times New Roman"/>
                <w:sz w:val="18"/>
                <w:szCs w:val="18"/>
              </w:rPr>
              <w:t>La normativa italiana sul rapporto stato-comunità religiose e il vademecum sul dialogo tra le religioni</w:t>
            </w:r>
          </w:p>
        </w:tc>
        <w:tc>
          <w:tcPr>
            <w:tcW w:w="1485" w:type="dxa"/>
            <w:vAlign w:val="center"/>
          </w:tcPr>
          <w:p w14:paraId="745A0A69" w14:textId="7DDB647C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12B543B2" w14:textId="77777777" w:rsidTr="00F67242">
        <w:trPr>
          <w:jc w:val="center"/>
        </w:trPr>
        <w:tc>
          <w:tcPr>
            <w:tcW w:w="436" w:type="dxa"/>
            <w:vAlign w:val="center"/>
          </w:tcPr>
          <w:p w14:paraId="7BE94DF0" w14:textId="734D9761" w:rsidR="00F67242" w:rsidRPr="00646543" w:rsidRDefault="00B36614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</w:t>
            </w:r>
          </w:p>
        </w:tc>
        <w:tc>
          <w:tcPr>
            <w:tcW w:w="6727" w:type="dxa"/>
            <w:vAlign w:val="center"/>
          </w:tcPr>
          <w:p w14:paraId="405FEF41" w14:textId="452BF6B5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Il sistema internazionale di protezione dei diritti umani nell'ambito delle Nazioni Unite: la Convenzione per l'eliminazione di ogni forma di discriminazione contro le donne</w:t>
            </w:r>
          </w:p>
        </w:tc>
        <w:tc>
          <w:tcPr>
            <w:tcW w:w="1485" w:type="dxa"/>
            <w:vAlign w:val="center"/>
          </w:tcPr>
          <w:p w14:paraId="3B6A5613" w14:textId="26A68A1C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020261E6" w14:textId="77777777" w:rsidTr="00F67242">
        <w:trPr>
          <w:jc w:val="center"/>
        </w:trPr>
        <w:tc>
          <w:tcPr>
            <w:tcW w:w="436" w:type="dxa"/>
            <w:vAlign w:val="center"/>
          </w:tcPr>
          <w:p w14:paraId="247DD135" w14:textId="4C359F45" w:rsidR="00F67242" w:rsidRPr="00646543" w:rsidRDefault="00B36614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6727" w:type="dxa"/>
            <w:vAlign w:val="center"/>
          </w:tcPr>
          <w:p w14:paraId="09CFB15A" w14:textId="48155091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Il sistema internazionale di protezione dei diritti umani nell'ambito delle Nazioni Unite</w:t>
            </w:r>
          </w:p>
        </w:tc>
        <w:tc>
          <w:tcPr>
            <w:tcW w:w="1485" w:type="dxa"/>
            <w:vAlign w:val="center"/>
          </w:tcPr>
          <w:p w14:paraId="7FD38E07" w14:textId="5E0D19B4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F67242" w14:paraId="78F348DC" w14:textId="77777777" w:rsidTr="00F67242">
        <w:trPr>
          <w:jc w:val="center"/>
        </w:trPr>
        <w:tc>
          <w:tcPr>
            <w:tcW w:w="436" w:type="dxa"/>
            <w:vAlign w:val="center"/>
          </w:tcPr>
          <w:p w14:paraId="4229186C" w14:textId="6F799CAE" w:rsidR="00F67242" w:rsidRPr="00646543" w:rsidRDefault="00B36614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6727" w:type="dxa"/>
            <w:vAlign w:val="center"/>
          </w:tcPr>
          <w:p w14:paraId="3D9AC6EB" w14:textId="6CD431FD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Diritti umani e percorsi migratori vulnerabili (traffico e tratta di persone)</w:t>
            </w:r>
          </w:p>
        </w:tc>
        <w:tc>
          <w:tcPr>
            <w:tcW w:w="1485" w:type="dxa"/>
            <w:vAlign w:val="center"/>
          </w:tcPr>
          <w:p w14:paraId="75CDFD7C" w14:textId="379FFDCF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67242" w14:paraId="172AA90F" w14:textId="77777777" w:rsidTr="00F67242">
        <w:trPr>
          <w:jc w:val="center"/>
        </w:trPr>
        <w:tc>
          <w:tcPr>
            <w:tcW w:w="436" w:type="dxa"/>
            <w:vAlign w:val="center"/>
          </w:tcPr>
          <w:p w14:paraId="6A82A814" w14:textId="6C5FEB15" w:rsidR="00F67242" w:rsidRPr="00646543" w:rsidRDefault="00B36614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6727" w:type="dxa"/>
            <w:vAlign w:val="center"/>
          </w:tcPr>
          <w:p w14:paraId="31770A77" w14:textId="0D0F17A1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F67242">
              <w:rPr>
                <w:rFonts w:ascii="Times New Roman" w:hAnsi="Times New Roman"/>
                <w:sz w:val="18"/>
                <w:szCs w:val="18"/>
              </w:rPr>
              <w:t>Lo studio delle migrazioni; diritti di cittadinanza e partecipazione politica</w:t>
            </w:r>
          </w:p>
        </w:tc>
        <w:tc>
          <w:tcPr>
            <w:tcW w:w="1485" w:type="dxa"/>
            <w:vAlign w:val="center"/>
          </w:tcPr>
          <w:p w14:paraId="3ED95318" w14:textId="0FD8CBDD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F67242" w14:paraId="285C94FB" w14:textId="77777777" w:rsidTr="00F67242">
        <w:trPr>
          <w:jc w:val="center"/>
        </w:trPr>
        <w:tc>
          <w:tcPr>
            <w:tcW w:w="436" w:type="dxa"/>
            <w:vAlign w:val="center"/>
          </w:tcPr>
          <w:p w14:paraId="60DDCCB6" w14:textId="3306025A" w:rsidR="00F67242" w:rsidRPr="00646543" w:rsidRDefault="00B36614" w:rsidP="00F67242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6727" w:type="dxa"/>
            <w:vAlign w:val="center"/>
          </w:tcPr>
          <w:p w14:paraId="38034878" w14:textId="6C245356" w:rsidR="00F67242" w:rsidRPr="00F67242" w:rsidRDefault="00F67242" w:rsidP="00F67242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Monitoraggio e valutazione</w:t>
            </w:r>
          </w:p>
        </w:tc>
        <w:tc>
          <w:tcPr>
            <w:tcW w:w="1485" w:type="dxa"/>
            <w:vAlign w:val="center"/>
          </w:tcPr>
          <w:p w14:paraId="71000213" w14:textId="0B1192B6" w:rsidR="00F67242" w:rsidRPr="00F67242" w:rsidRDefault="00924876" w:rsidP="00F67242">
            <w:pPr>
              <w:spacing w:after="120" w:line="36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</w:tr>
    </w:tbl>
    <w:p w14:paraId="16D8AF7C" w14:textId="77777777" w:rsidR="00944516" w:rsidRDefault="00944516" w:rsidP="00C8261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40CDC4EB" w14:textId="77777777" w:rsidR="005C7FD9" w:rsidRDefault="005C7FD9" w:rsidP="00C8261F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14:paraId="36FC884B" w14:textId="55BF6BEB" w:rsidR="00944516" w:rsidRDefault="00944516" w:rsidP="00C8261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  <w:r w:rsidRPr="00944516">
        <w:rPr>
          <w:rFonts w:ascii="Times New Roman" w:hAnsi="Times New Roman"/>
          <w:b/>
          <w:sz w:val="22"/>
          <w:szCs w:val="22"/>
        </w:rPr>
        <w:t>Profilo professionale e caratteristiche curriculari richieste</w:t>
      </w:r>
    </w:p>
    <w:p w14:paraId="1E345BD8" w14:textId="77777777" w:rsidR="00C412AA" w:rsidRDefault="00C412AA" w:rsidP="00C8261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 w:rsidRPr="00C412AA">
        <w:rPr>
          <w:rFonts w:ascii="Times New Roman" w:hAnsi="Times New Roman"/>
        </w:rPr>
        <w:t>Laurea specialistica o magistrale (ovvero, equivalente nel vecchio ordinamento)</w:t>
      </w:r>
      <w:r>
        <w:rPr>
          <w:rFonts w:ascii="Times New Roman" w:hAnsi="Times New Roman"/>
        </w:rPr>
        <w:t>;</w:t>
      </w:r>
    </w:p>
    <w:p w14:paraId="217393CC" w14:textId="4D842EAD" w:rsidR="00C412AA" w:rsidRDefault="00C412AA" w:rsidP="00C8261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 w:rsidRPr="00C412AA">
        <w:rPr>
          <w:rFonts w:ascii="Times New Roman" w:hAnsi="Times New Roman"/>
        </w:rPr>
        <w:t>Congruenza del curriculum del candidato con l’oggetto dell’</w:t>
      </w:r>
      <w:r>
        <w:rPr>
          <w:rFonts w:ascii="Times New Roman" w:hAnsi="Times New Roman"/>
        </w:rPr>
        <w:t>incarico;</w:t>
      </w:r>
    </w:p>
    <w:p w14:paraId="63C709AA" w14:textId="7524C448" w:rsidR="005F706D" w:rsidRDefault="003B7667" w:rsidP="005F706D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 attività didattiche dovranno</w:t>
      </w:r>
      <w:r w:rsidR="005F706D" w:rsidRPr="005F706D">
        <w:rPr>
          <w:rFonts w:ascii="Times New Roman" w:hAnsi="Times New Roman"/>
        </w:rPr>
        <w:t xml:space="preserve"> essere svolte in lingua francese o in lingua araba e obbligatoriamente ne</w:t>
      </w:r>
      <w:r>
        <w:rPr>
          <w:rFonts w:ascii="Times New Roman" w:hAnsi="Times New Roman"/>
        </w:rPr>
        <w:t xml:space="preserve">lle date convenute </w:t>
      </w:r>
      <w:r w:rsidR="004506CE">
        <w:rPr>
          <w:rFonts w:ascii="Times New Roman" w:hAnsi="Times New Roman"/>
        </w:rPr>
        <w:t xml:space="preserve">dal </w:t>
      </w:r>
      <w:r w:rsidRPr="00CD2139">
        <w:rPr>
          <w:rFonts w:ascii="Times New Roman" w:hAnsi="Times New Roman"/>
        </w:rPr>
        <w:t>Responsabile sci</w:t>
      </w:r>
      <w:r>
        <w:rPr>
          <w:rFonts w:ascii="Times New Roman" w:hAnsi="Times New Roman"/>
        </w:rPr>
        <w:t>entifico del P</w:t>
      </w:r>
      <w:r w:rsidRPr="00CD2139">
        <w:rPr>
          <w:rFonts w:ascii="Times New Roman" w:hAnsi="Times New Roman"/>
        </w:rPr>
        <w:t>rogetto</w:t>
      </w:r>
      <w:r>
        <w:rPr>
          <w:rFonts w:ascii="Times New Roman" w:hAnsi="Times New Roman"/>
        </w:rPr>
        <w:t>;</w:t>
      </w:r>
    </w:p>
    <w:p w14:paraId="68A21045" w14:textId="2C1603CB" w:rsidR="00B36614" w:rsidRPr="00C412AA" w:rsidRDefault="002B342E" w:rsidP="00C8261F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Essere in possesso</w:t>
      </w:r>
      <w:r w:rsidR="00C412A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C412AA">
        <w:rPr>
          <w:rFonts w:ascii="Times New Roman" w:hAnsi="Times New Roman"/>
        </w:rPr>
        <w:t>i seguenti requisiti specifici di partecipazione: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186"/>
      </w:tblGrid>
      <w:tr w:rsidR="00B36614" w:rsidRPr="00646543" w14:paraId="0F974D03" w14:textId="77777777" w:rsidTr="00B36614">
        <w:trPr>
          <w:jc w:val="center"/>
        </w:trPr>
        <w:tc>
          <w:tcPr>
            <w:tcW w:w="436" w:type="dxa"/>
            <w:vAlign w:val="center"/>
          </w:tcPr>
          <w:p w14:paraId="07D7D25C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46543">
              <w:rPr>
                <w:rFonts w:ascii="Times New Roman" w:hAnsi="Times New Roman"/>
                <w:b/>
                <w:sz w:val="22"/>
                <w:szCs w:val="22"/>
              </w:rPr>
              <w:t>N.</w:t>
            </w:r>
          </w:p>
        </w:tc>
        <w:tc>
          <w:tcPr>
            <w:tcW w:w="8186" w:type="dxa"/>
            <w:vAlign w:val="center"/>
          </w:tcPr>
          <w:p w14:paraId="7DADCCD0" w14:textId="352C0138" w:rsidR="00B36614" w:rsidRPr="00646543" w:rsidRDefault="00B24FBA" w:rsidP="008D5655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46543">
              <w:rPr>
                <w:rFonts w:ascii="Times New Roman" w:hAnsi="Times New Roman"/>
                <w:b/>
                <w:sz w:val="22"/>
                <w:szCs w:val="22"/>
              </w:rPr>
              <w:t xml:space="preserve">Requisiti </w:t>
            </w:r>
            <w:r w:rsidR="00C412AA" w:rsidRPr="00646543">
              <w:rPr>
                <w:rFonts w:ascii="Times New Roman" w:hAnsi="Times New Roman"/>
                <w:b/>
                <w:sz w:val="22"/>
                <w:szCs w:val="22"/>
              </w:rPr>
              <w:t xml:space="preserve">specifici </w:t>
            </w:r>
            <w:r w:rsidRPr="00646543">
              <w:rPr>
                <w:rFonts w:ascii="Times New Roman" w:hAnsi="Times New Roman"/>
                <w:b/>
                <w:sz w:val="22"/>
                <w:szCs w:val="22"/>
              </w:rPr>
              <w:t>di partecipazione</w:t>
            </w:r>
          </w:p>
        </w:tc>
      </w:tr>
      <w:tr w:rsidR="00B36614" w:rsidRPr="00F67242" w14:paraId="7FE31A82" w14:textId="77777777" w:rsidTr="00B36614">
        <w:trPr>
          <w:jc w:val="center"/>
        </w:trPr>
        <w:tc>
          <w:tcPr>
            <w:tcW w:w="436" w:type="dxa"/>
            <w:vAlign w:val="center"/>
          </w:tcPr>
          <w:p w14:paraId="3A7232E6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186" w:type="dxa"/>
            <w:vAlign w:val="center"/>
          </w:tcPr>
          <w:p w14:paraId="4A176DFB" w14:textId="2481C51C" w:rsidR="00C412AA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</w:t>
            </w:r>
            <w:r w:rsidR="00B24FBA"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ambito della cooperazione internazionale con esperienze di lavoro alle dipendenze del MAECI.</w:t>
            </w:r>
          </w:p>
        </w:tc>
      </w:tr>
      <w:tr w:rsidR="00B36614" w:rsidRPr="00F67242" w14:paraId="04D4D7DA" w14:textId="77777777" w:rsidTr="00B36614">
        <w:trPr>
          <w:jc w:val="center"/>
        </w:trPr>
        <w:tc>
          <w:tcPr>
            <w:tcW w:w="436" w:type="dxa"/>
            <w:vAlign w:val="center"/>
          </w:tcPr>
          <w:p w14:paraId="467CF5BF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8186" w:type="dxa"/>
            <w:vAlign w:val="center"/>
          </w:tcPr>
          <w:p w14:paraId="42EC786D" w14:textId="664CDFE0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 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on comprovata esperienza nel diritto internazionale 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delle acque, in particolare negli aspetti le</w:t>
            </w:r>
            <w:r>
              <w:rPr>
                <w:rFonts w:ascii="Times New Roman" w:hAnsi="Times New Roman"/>
                <w:sz w:val="18"/>
                <w:szCs w:val="18"/>
              </w:rPr>
              <w:t>gati al diritto all'accesso all’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acqua e alle problematiche legate alla gestione delle acque nel bacino del Mediterraneo.</w:t>
            </w:r>
          </w:p>
        </w:tc>
      </w:tr>
      <w:tr w:rsidR="00B36614" w:rsidRPr="00F67242" w14:paraId="1DBD3D32" w14:textId="77777777" w:rsidTr="00B36614">
        <w:trPr>
          <w:jc w:val="center"/>
        </w:trPr>
        <w:tc>
          <w:tcPr>
            <w:tcW w:w="436" w:type="dxa"/>
            <w:vAlign w:val="center"/>
          </w:tcPr>
          <w:p w14:paraId="74696909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186" w:type="dxa"/>
            <w:vAlign w:val="center"/>
          </w:tcPr>
          <w:p w14:paraId="0AEF69DF" w14:textId="0A8AD2E2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 con comprovata esperienza in lingua e cultura araba e delle relazioni internazionali con la Tunisia.</w:t>
            </w:r>
          </w:p>
        </w:tc>
      </w:tr>
      <w:tr w:rsidR="00B36614" w:rsidRPr="00F67242" w14:paraId="2E95E416" w14:textId="77777777" w:rsidTr="00B36614">
        <w:trPr>
          <w:jc w:val="center"/>
        </w:trPr>
        <w:tc>
          <w:tcPr>
            <w:tcW w:w="436" w:type="dxa"/>
            <w:vAlign w:val="center"/>
          </w:tcPr>
          <w:p w14:paraId="7FE16EF1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186" w:type="dxa"/>
            <w:vAlign w:val="center"/>
          </w:tcPr>
          <w:p w14:paraId="066A1435" w14:textId="47973EE7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mbito del Diritto costituziona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le comparato, con esperienze di studi e ricerca in: giustizia costituzionale, regionalismo, diritto costituzionale europeo.</w:t>
            </w:r>
          </w:p>
        </w:tc>
      </w:tr>
      <w:tr w:rsidR="00B36614" w:rsidRPr="00F67242" w14:paraId="269272AF" w14:textId="77777777" w:rsidTr="00B36614">
        <w:trPr>
          <w:jc w:val="center"/>
        </w:trPr>
        <w:tc>
          <w:tcPr>
            <w:tcW w:w="436" w:type="dxa"/>
            <w:vAlign w:val="center"/>
          </w:tcPr>
          <w:p w14:paraId="475BE7A0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8186" w:type="dxa"/>
            <w:vAlign w:val="center"/>
          </w:tcPr>
          <w:p w14:paraId="2BD1B17A" w14:textId="34F82A5C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ambito Storia moderna, in particolare storia del sistema europeo e dell’europeismo.</w:t>
            </w:r>
          </w:p>
        </w:tc>
      </w:tr>
      <w:tr w:rsidR="00B36614" w:rsidRPr="00F67242" w14:paraId="23AF28EF" w14:textId="77777777" w:rsidTr="00B36614">
        <w:trPr>
          <w:jc w:val="center"/>
        </w:trPr>
        <w:tc>
          <w:tcPr>
            <w:tcW w:w="436" w:type="dxa"/>
            <w:vAlign w:val="center"/>
          </w:tcPr>
          <w:p w14:paraId="5B46637D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8186" w:type="dxa"/>
            <w:vAlign w:val="center"/>
          </w:tcPr>
          <w:p w14:paraId="366389ED" w14:textId="418E219C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</w:t>
            </w:r>
            <w:r w:rsidR="00B24FBA"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ambito della protezione dei diritti umani in particolare della convenzione ONU per i diritti delle persone con disabilità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36614" w:rsidRPr="00F67242" w14:paraId="6F8D7A82" w14:textId="77777777" w:rsidTr="00B36614">
        <w:trPr>
          <w:jc w:val="center"/>
        </w:trPr>
        <w:tc>
          <w:tcPr>
            <w:tcW w:w="436" w:type="dxa"/>
            <w:vAlign w:val="center"/>
          </w:tcPr>
          <w:p w14:paraId="11C21884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186" w:type="dxa"/>
            <w:vAlign w:val="center"/>
          </w:tcPr>
          <w:p w14:paraId="5E334290" w14:textId="7F236CF0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 con comprovata esperienza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diritti delle donne e sviluppo umano.</w:t>
            </w:r>
          </w:p>
        </w:tc>
      </w:tr>
      <w:tr w:rsidR="00B36614" w:rsidRPr="00F67242" w14:paraId="517F5DE9" w14:textId="77777777" w:rsidTr="00B36614">
        <w:trPr>
          <w:jc w:val="center"/>
        </w:trPr>
        <w:tc>
          <w:tcPr>
            <w:tcW w:w="436" w:type="dxa"/>
            <w:vAlign w:val="center"/>
          </w:tcPr>
          <w:p w14:paraId="21A1B228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86" w:type="dxa"/>
            <w:vAlign w:val="center"/>
          </w:tcPr>
          <w:p w14:paraId="533C75C8" w14:textId="2A933ED4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 con comprov</w:t>
            </w:r>
            <w:r>
              <w:rPr>
                <w:rFonts w:ascii="Times New Roman" w:hAnsi="Times New Roman"/>
                <w:sz w:val="18"/>
                <w:szCs w:val="18"/>
              </w:rPr>
              <w:t>ata esperienza nell’ambito dell’immigrazione internazionale, in particolare dei diritti dell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e donne e delle questioni di genere.</w:t>
            </w:r>
          </w:p>
        </w:tc>
      </w:tr>
      <w:tr w:rsidR="00B36614" w:rsidRPr="00F67242" w14:paraId="7701A143" w14:textId="77777777" w:rsidTr="00B36614">
        <w:trPr>
          <w:jc w:val="center"/>
        </w:trPr>
        <w:tc>
          <w:tcPr>
            <w:tcW w:w="436" w:type="dxa"/>
            <w:vAlign w:val="center"/>
          </w:tcPr>
          <w:p w14:paraId="1E428ED6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186" w:type="dxa"/>
            <w:vAlign w:val="center"/>
          </w:tcPr>
          <w:p w14:paraId="7A6E5D63" w14:textId="73E34965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 xml:space="preserve">ambito Geopolitica, in particolare dei rapporti tra UE e Stati extra </w:t>
            </w:r>
            <w:r w:rsidRPr="00B36614">
              <w:rPr>
                <w:rFonts w:ascii="Times New Roman" w:hAnsi="Times New Roman"/>
                <w:sz w:val="18"/>
                <w:szCs w:val="18"/>
              </w:rPr>
              <w:lastRenderedPageBreak/>
              <w:t>UE, con attenzione alle aree di crisi in UE.</w:t>
            </w:r>
          </w:p>
        </w:tc>
      </w:tr>
      <w:tr w:rsidR="00B36614" w:rsidRPr="00F67242" w14:paraId="6CA1FEE0" w14:textId="77777777" w:rsidTr="00B36614">
        <w:trPr>
          <w:jc w:val="center"/>
        </w:trPr>
        <w:tc>
          <w:tcPr>
            <w:tcW w:w="436" w:type="dxa"/>
            <w:vAlign w:val="center"/>
          </w:tcPr>
          <w:p w14:paraId="149482C0" w14:textId="77777777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10</w:t>
            </w:r>
          </w:p>
        </w:tc>
        <w:tc>
          <w:tcPr>
            <w:tcW w:w="8186" w:type="dxa"/>
            <w:vAlign w:val="center"/>
          </w:tcPr>
          <w:p w14:paraId="2068B986" w14:textId="53466A1E" w:rsidR="00B36614" w:rsidRPr="00F67242" w:rsidRDefault="00B36614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36614">
              <w:rPr>
                <w:rFonts w:ascii="Times New Roman" w:hAnsi="Times New Roman"/>
                <w:sz w:val="18"/>
                <w:szCs w:val="18"/>
              </w:rPr>
              <w:t>Esperto</w:t>
            </w:r>
            <w:r w:rsidR="00B24FBA"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ambito del monitoraggio elettorale 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dello stato di diritto, in particolare del funz</w:t>
            </w:r>
            <w:r>
              <w:rPr>
                <w:rFonts w:ascii="Times New Roman" w:hAnsi="Times New Roman"/>
                <w:sz w:val="18"/>
                <w:szCs w:val="18"/>
              </w:rPr>
              <w:t>ionamento e delle attività dell’</w:t>
            </w:r>
            <w:r w:rsidRPr="00B36614">
              <w:rPr>
                <w:rFonts w:ascii="Times New Roman" w:hAnsi="Times New Roman"/>
                <w:sz w:val="18"/>
                <w:szCs w:val="18"/>
              </w:rPr>
              <w:t>OSCE.</w:t>
            </w:r>
          </w:p>
        </w:tc>
      </w:tr>
      <w:tr w:rsidR="00B36614" w:rsidRPr="00F67242" w14:paraId="56F481EA" w14:textId="77777777" w:rsidTr="00B36614">
        <w:trPr>
          <w:jc w:val="center"/>
        </w:trPr>
        <w:tc>
          <w:tcPr>
            <w:tcW w:w="436" w:type="dxa"/>
            <w:vAlign w:val="center"/>
          </w:tcPr>
          <w:p w14:paraId="1DBBD63B" w14:textId="13DB8CB0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186" w:type="dxa"/>
            <w:vAlign w:val="center"/>
          </w:tcPr>
          <w:p w14:paraId="4A165CD7" w14:textId="6D80F3DF" w:rsidR="00B36614" w:rsidRPr="00F67242" w:rsidRDefault="000C2117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2117">
              <w:rPr>
                <w:rFonts w:ascii="Times New Roman" w:hAnsi="Times New Roman"/>
                <w:sz w:val="18"/>
                <w:szCs w:val="18"/>
              </w:rPr>
              <w:t>Esperto</w:t>
            </w:r>
            <w:r w:rsidR="00B24FBA"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0C2117">
              <w:rPr>
                <w:rFonts w:ascii="Times New Roman" w:hAnsi="Times New Roman"/>
                <w:sz w:val="18"/>
                <w:szCs w:val="18"/>
              </w:rPr>
              <w:t>ambito delle immigrazioni, in particolare delle problematiche relative al dialogo culturale e religioso, dei rapporti tra Stato e comunità religiose.</w:t>
            </w:r>
          </w:p>
        </w:tc>
      </w:tr>
      <w:tr w:rsidR="00B36614" w:rsidRPr="00F67242" w14:paraId="609B5C39" w14:textId="77777777" w:rsidTr="00B36614">
        <w:trPr>
          <w:jc w:val="center"/>
        </w:trPr>
        <w:tc>
          <w:tcPr>
            <w:tcW w:w="436" w:type="dxa"/>
            <w:vAlign w:val="center"/>
          </w:tcPr>
          <w:p w14:paraId="7D28D7BA" w14:textId="1EB0596A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186" w:type="dxa"/>
            <w:vAlign w:val="center"/>
          </w:tcPr>
          <w:p w14:paraId="22E90617" w14:textId="66F039C4" w:rsidR="00B36614" w:rsidRPr="00F67242" w:rsidRDefault="000C2117" w:rsidP="000C2117">
            <w:pPr>
              <w:spacing w:after="120" w:line="36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C2117">
              <w:rPr>
                <w:rFonts w:ascii="Times New Roman" w:hAnsi="Times New Roman"/>
                <w:sz w:val="18"/>
                <w:szCs w:val="18"/>
              </w:rPr>
              <w:t>Esperto</w:t>
            </w:r>
            <w:r w:rsidR="00B24FBA"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0C2117">
              <w:rPr>
                <w:rFonts w:ascii="Times New Roman" w:hAnsi="Times New Roman"/>
                <w:sz w:val="18"/>
                <w:szCs w:val="18"/>
              </w:rPr>
              <w:t>ambito della protezione dei diritti umani, in particolare delle convenzio</w:t>
            </w:r>
            <w:r w:rsidR="004506CE">
              <w:rPr>
                <w:rFonts w:ascii="Times New Roman" w:hAnsi="Times New Roman"/>
                <w:sz w:val="18"/>
                <w:szCs w:val="18"/>
              </w:rPr>
              <w:t xml:space="preserve">ni ONU per </w:t>
            </w:r>
            <w:r>
              <w:rPr>
                <w:rFonts w:ascii="Times New Roman" w:hAnsi="Times New Roman"/>
                <w:sz w:val="18"/>
                <w:szCs w:val="18"/>
              </w:rPr>
              <w:t>l’</w:t>
            </w:r>
            <w:r w:rsidRPr="000C2117">
              <w:rPr>
                <w:rFonts w:ascii="Times New Roman" w:hAnsi="Times New Roman"/>
                <w:sz w:val="18"/>
                <w:szCs w:val="18"/>
              </w:rPr>
              <w:t>eliminazione di ogni forma di discriminazione contro le donne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36614" w:rsidRPr="00F67242" w14:paraId="18A65D79" w14:textId="77777777" w:rsidTr="00B36614">
        <w:trPr>
          <w:jc w:val="center"/>
        </w:trPr>
        <w:tc>
          <w:tcPr>
            <w:tcW w:w="436" w:type="dxa"/>
            <w:vAlign w:val="center"/>
          </w:tcPr>
          <w:p w14:paraId="432DD591" w14:textId="5EAB9552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186" w:type="dxa"/>
            <w:vAlign w:val="center"/>
          </w:tcPr>
          <w:p w14:paraId="5066F3DE" w14:textId="394284BD" w:rsidR="00B36614" w:rsidRPr="00F67242" w:rsidRDefault="000C2117" w:rsidP="008D5655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C2117">
              <w:rPr>
                <w:rFonts w:ascii="Times New Roman" w:hAnsi="Times New Roman"/>
                <w:sz w:val="18"/>
                <w:szCs w:val="18"/>
              </w:rPr>
              <w:t>Esperto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0C2117">
              <w:rPr>
                <w:rFonts w:ascii="Times New Roman" w:hAnsi="Times New Roman"/>
                <w:sz w:val="18"/>
                <w:szCs w:val="18"/>
              </w:rPr>
              <w:t>ambito del sistema internazionale di protezione dei diritti umani a livello internazionale e delle Nazioni Unite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36614" w:rsidRPr="00F67242" w14:paraId="71D85958" w14:textId="77777777" w:rsidTr="00B36614">
        <w:trPr>
          <w:jc w:val="center"/>
        </w:trPr>
        <w:tc>
          <w:tcPr>
            <w:tcW w:w="436" w:type="dxa"/>
            <w:vAlign w:val="center"/>
          </w:tcPr>
          <w:p w14:paraId="415CABEC" w14:textId="68E4DDBB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186" w:type="dxa"/>
            <w:vAlign w:val="center"/>
          </w:tcPr>
          <w:p w14:paraId="1B3C42B8" w14:textId="52BB77B1" w:rsidR="00B36614" w:rsidRPr="00F67242" w:rsidRDefault="000C2117" w:rsidP="008D5655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C2117">
              <w:rPr>
                <w:rFonts w:ascii="Times New Roman" w:hAnsi="Times New Roman"/>
                <w:sz w:val="18"/>
                <w:szCs w:val="18"/>
              </w:rPr>
              <w:t>Esperto con comprovata esperie</w:t>
            </w:r>
            <w:r w:rsidR="00C412AA">
              <w:rPr>
                <w:rFonts w:ascii="Times New Roman" w:hAnsi="Times New Roman"/>
                <w:sz w:val="18"/>
                <w:szCs w:val="18"/>
              </w:rPr>
              <w:t>nza nell’</w:t>
            </w:r>
            <w:r w:rsidRPr="000C2117">
              <w:rPr>
                <w:rFonts w:ascii="Times New Roman" w:hAnsi="Times New Roman"/>
                <w:sz w:val="18"/>
                <w:szCs w:val="18"/>
              </w:rPr>
              <w:t>ambito delle immigrazioni e diritti umani, in particolare dei percorsi migratori vulnerabili (traffico e tratta di persone)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36614" w:rsidRPr="00F67242" w14:paraId="2ACD30ED" w14:textId="77777777" w:rsidTr="00B36614">
        <w:trPr>
          <w:jc w:val="center"/>
        </w:trPr>
        <w:tc>
          <w:tcPr>
            <w:tcW w:w="436" w:type="dxa"/>
            <w:vAlign w:val="center"/>
          </w:tcPr>
          <w:p w14:paraId="13E87045" w14:textId="542997EA" w:rsidR="00B36614" w:rsidRPr="00646543" w:rsidRDefault="00B36614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186" w:type="dxa"/>
            <w:vAlign w:val="center"/>
          </w:tcPr>
          <w:p w14:paraId="5727BEBD" w14:textId="75D706EB" w:rsidR="00B36614" w:rsidRPr="00F67242" w:rsidRDefault="000C2117" w:rsidP="008D5655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 w:rsidRPr="000C2117">
              <w:rPr>
                <w:rFonts w:ascii="Times New Roman" w:hAnsi="Times New Roman"/>
                <w:sz w:val="18"/>
                <w:szCs w:val="18"/>
              </w:rPr>
              <w:t>Esperto</w:t>
            </w:r>
            <w:r w:rsidR="00C412AA">
              <w:rPr>
                <w:rFonts w:ascii="Times New Roman" w:hAnsi="Times New Roman"/>
                <w:sz w:val="18"/>
                <w:szCs w:val="18"/>
              </w:rPr>
              <w:t xml:space="preserve"> con comprovata esperienza nell’</w:t>
            </w:r>
            <w:r w:rsidRPr="000C2117">
              <w:rPr>
                <w:rFonts w:ascii="Times New Roman" w:hAnsi="Times New Roman"/>
                <w:sz w:val="18"/>
                <w:szCs w:val="18"/>
              </w:rPr>
              <w:t>ambito dei diritti umani, in particolare dei diritti di cittadinanza e partecipazione politica.</w:t>
            </w:r>
          </w:p>
        </w:tc>
      </w:tr>
      <w:tr w:rsidR="00B36614" w:rsidRPr="00F67242" w14:paraId="55E0A3D7" w14:textId="77777777" w:rsidTr="00B36614">
        <w:trPr>
          <w:jc w:val="center"/>
        </w:trPr>
        <w:tc>
          <w:tcPr>
            <w:tcW w:w="436" w:type="dxa"/>
            <w:vAlign w:val="center"/>
          </w:tcPr>
          <w:p w14:paraId="1CDACCE4" w14:textId="0B5AA38F" w:rsidR="00B36614" w:rsidRPr="00646543" w:rsidRDefault="000C2117" w:rsidP="008D5655">
            <w:pPr>
              <w:spacing w:after="120" w:line="36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46543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186" w:type="dxa"/>
            <w:vAlign w:val="center"/>
          </w:tcPr>
          <w:p w14:paraId="10F303AC" w14:textId="1E8AEF86" w:rsidR="00B36614" w:rsidRPr="00F67242" w:rsidRDefault="000C2117" w:rsidP="008D5655">
            <w:pPr>
              <w:spacing w:after="120" w:line="36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Esperto</w:t>
            </w:r>
            <w:r w:rsidR="004506CE">
              <w:rPr>
                <w:rFonts w:ascii="Times New Roman" w:hAnsi="Times New Roman"/>
                <w:sz w:val="18"/>
                <w:szCs w:val="18"/>
              </w:rPr>
              <w:t xml:space="preserve"> con comprovata esperienza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in monitoraggio, valutazione e gestione corsi universitari e post universitari.</w:t>
            </w:r>
          </w:p>
        </w:tc>
      </w:tr>
    </w:tbl>
    <w:p w14:paraId="2C571FC7" w14:textId="77777777" w:rsidR="00B36614" w:rsidRDefault="00B36614" w:rsidP="00C8261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6E6D8CC2" w14:textId="77777777" w:rsidR="005C7FD9" w:rsidRDefault="005C7FD9" w:rsidP="00C8261F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6585388" w14:textId="498D88A1" w:rsidR="00CD2139" w:rsidRDefault="00CD2139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Durata</w:t>
      </w:r>
      <w:r w:rsidR="00646543">
        <w:rPr>
          <w:rFonts w:ascii="Times New Roman" w:hAnsi="Times New Roman"/>
          <w:b/>
          <w:sz w:val="22"/>
          <w:szCs w:val="22"/>
        </w:rPr>
        <w:t xml:space="preserve"> e luogo</w:t>
      </w:r>
    </w:p>
    <w:p w14:paraId="56EBE2EC" w14:textId="25566227" w:rsidR="004D191C" w:rsidRPr="004D191C" w:rsidRDefault="00CD2139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docenze si svolgeranno, nell’arco temporale di 2 mesi dalla data dell’incarico, secondo un calendario didattico </w:t>
      </w:r>
      <w:r w:rsidR="004506CE">
        <w:rPr>
          <w:rFonts w:ascii="Times New Roman" w:hAnsi="Times New Roman"/>
          <w:sz w:val="22"/>
          <w:szCs w:val="22"/>
        </w:rPr>
        <w:t xml:space="preserve">predisposto dal </w:t>
      </w:r>
      <w:r w:rsidRPr="00CD2139">
        <w:rPr>
          <w:rFonts w:ascii="Times New Roman" w:hAnsi="Times New Roman"/>
          <w:sz w:val="22"/>
          <w:szCs w:val="22"/>
        </w:rPr>
        <w:t>Responsabile sci</w:t>
      </w:r>
      <w:r>
        <w:rPr>
          <w:rFonts w:ascii="Times New Roman" w:hAnsi="Times New Roman"/>
          <w:sz w:val="22"/>
          <w:szCs w:val="22"/>
        </w:rPr>
        <w:t>entifico del P</w:t>
      </w:r>
      <w:r w:rsidRPr="00CD2139">
        <w:rPr>
          <w:rFonts w:ascii="Times New Roman" w:hAnsi="Times New Roman"/>
          <w:sz w:val="22"/>
          <w:szCs w:val="22"/>
        </w:rPr>
        <w:t>rogetto. Le docenze si terranno presso i lo</w:t>
      </w:r>
      <w:r>
        <w:rPr>
          <w:rFonts w:ascii="Times New Roman" w:hAnsi="Times New Roman"/>
          <w:sz w:val="22"/>
          <w:szCs w:val="22"/>
        </w:rPr>
        <w:t>cali del Dipartimento di Studi G</w:t>
      </w:r>
      <w:r w:rsidRPr="00CD2139">
        <w:rPr>
          <w:rFonts w:ascii="Times New Roman" w:hAnsi="Times New Roman"/>
          <w:sz w:val="22"/>
          <w:szCs w:val="22"/>
        </w:rPr>
        <w:t>iuridici, Filosofici ed Economici.</w:t>
      </w:r>
    </w:p>
    <w:p w14:paraId="74AC452E" w14:textId="77777777" w:rsidR="00B4087C" w:rsidRDefault="00B4087C" w:rsidP="004D191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7BBDF0DA" w14:textId="77777777" w:rsidR="005C7FD9" w:rsidRDefault="005C7FD9" w:rsidP="004D191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09791845" w14:textId="492C4BEE" w:rsidR="00646543" w:rsidRDefault="00646543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Pubblicazione</w:t>
      </w:r>
    </w:p>
    <w:p w14:paraId="326D62CF" w14:textId="1E7A5E35" w:rsidR="004D191C" w:rsidRPr="00B4087C" w:rsidRDefault="00646543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4D191C"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>
        <w:rPr>
          <w:rFonts w:ascii="Times New Roman" w:hAnsi="Times New Roman"/>
          <w:sz w:val="22"/>
          <w:szCs w:val="22"/>
        </w:rPr>
        <w:t xml:space="preserve">sul proprio sito </w:t>
      </w:r>
      <w:r w:rsidRPr="00646543">
        <w:rPr>
          <w:rFonts w:ascii="Times New Roman" w:hAnsi="Times New Roman"/>
          <w:i/>
          <w:sz w:val="22"/>
          <w:szCs w:val="22"/>
        </w:rPr>
        <w:t>web</w:t>
      </w:r>
      <w:r>
        <w:rPr>
          <w:rFonts w:ascii="Times New Roman" w:hAnsi="Times New Roman"/>
          <w:sz w:val="22"/>
          <w:szCs w:val="22"/>
        </w:rPr>
        <w:t xml:space="preserve"> dal 3 </w:t>
      </w:r>
      <w:r w:rsidR="00357ADF">
        <w:rPr>
          <w:rFonts w:ascii="Times New Roman" w:hAnsi="Times New Roman"/>
          <w:sz w:val="22"/>
          <w:szCs w:val="22"/>
        </w:rPr>
        <w:t>novembre</w:t>
      </w:r>
      <w:r w:rsidR="000B1743">
        <w:rPr>
          <w:rFonts w:ascii="Times New Roman" w:hAnsi="Times New Roman"/>
          <w:sz w:val="22"/>
          <w:szCs w:val="22"/>
        </w:rPr>
        <w:t xml:space="preserve"> 2015.</w:t>
      </w:r>
    </w:p>
    <w:p w14:paraId="71D34324" w14:textId="6AC4CABB" w:rsidR="004D191C" w:rsidRDefault="004D191C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4506CE">
        <w:rPr>
          <w:rFonts w:ascii="Times New Roman" w:hAnsi="Times New Roman"/>
          <w:sz w:val="22"/>
          <w:szCs w:val="22"/>
        </w:rPr>
        <w:t>- Ufficio Responsabile Amministrativo Delegato, Sez. Istituto di Diritto penale, Procedura penale e Criminologia, III piano dell'edificio della Facoltà di</w:t>
      </w:r>
      <w:r w:rsidR="00646543" w:rsidRPr="004506CE">
        <w:rPr>
          <w:rFonts w:ascii="Times New Roman" w:hAnsi="Times New Roman"/>
          <w:sz w:val="22"/>
          <w:szCs w:val="22"/>
        </w:rPr>
        <w:t xml:space="preserve"> Giurisprudenza, entro le ore 14</w:t>
      </w:r>
      <w:r w:rsidR="00B4087C" w:rsidRPr="004506CE">
        <w:rPr>
          <w:rFonts w:ascii="Times New Roman" w:hAnsi="Times New Roman"/>
          <w:sz w:val="22"/>
          <w:szCs w:val="22"/>
        </w:rPr>
        <w:t xml:space="preserve">.00 </w:t>
      </w:r>
      <w:r w:rsidR="00646543" w:rsidRPr="004506CE">
        <w:rPr>
          <w:rFonts w:ascii="Times New Roman" w:hAnsi="Times New Roman"/>
          <w:sz w:val="22"/>
          <w:szCs w:val="22"/>
        </w:rPr>
        <w:t>del 6</w:t>
      </w:r>
      <w:r w:rsidR="00357ADF">
        <w:rPr>
          <w:rFonts w:ascii="Times New Roman" w:hAnsi="Times New Roman"/>
          <w:sz w:val="22"/>
          <w:szCs w:val="22"/>
        </w:rPr>
        <w:t xml:space="preserve"> novembre</w:t>
      </w:r>
      <w:r w:rsidR="00B4087C" w:rsidRPr="004506CE">
        <w:rPr>
          <w:rFonts w:ascii="Times New Roman" w:hAnsi="Times New Roman"/>
          <w:sz w:val="22"/>
          <w:szCs w:val="22"/>
        </w:rPr>
        <w:t xml:space="preserve"> </w:t>
      </w:r>
      <w:r w:rsidR="000B1743" w:rsidRPr="004506CE">
        <w:rPr>
          <w:rFonts w:ascii="Times New Roman" w:hAnsi="Times New Roman"/>
          <w:sz w:val="22"/>
          <w:szCs w:val="22"/>
        </w:rPr>
        <w:t xml:space="preserve">2015,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="00DC19B0">
        <w:rPr>
          <w:rFonts w:ascii="Times New Roman" w:hAnsi="Times New Roman"/>
          <w:sz w:val="22"/>
          <w:szCs w:val="22"/>
        </w:rPr>
        <w:t xml:space="preserve"> al seguente indirizzo </w:t>
      </w:r>
      <w:r w:rsidRPr="00B4087C">
        <w:rPr>
          <w:rFonts w:ascii="Times New Roman" w:hAnsi="Times New Roman"/>
          <w:sz w:val="22"/>
          <w:szCs w:val="22"/>
        </w:rPr>
        <w:t xml:space="preserve">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di studio </w:t>
      </w:r>
      <w:r w:rsidRPr="00B4087C">
        <w:rPr>
          <w:rFonts w:ascii="Times New Roman" w:hAnsi="Times New Roman"/>
          <w:sz w:val="22"/>
          <w:szCs w:val="22"/>
        </w:rPr>
        <w:lastRenderedPageBreak/>
        <w:t xml:space="preserve">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</w:t>
      </w:r>
      <w:r w:rsidR="00646543">
        <w:rPr>
          <w:rFonts w:ascii="Times New Roman" w:hAnsi="Times New Roman"/>
          <w:sz w:val="22"/>
          <w:szCs w:val="22"/>
        </w:rPr>
        <w:t xml:space="preserve">in formato europeo </w:t>
      </w:r>
      <w:r w:rsidRPr="00B4087C">
        <w:rPr>
          <w:rFonts w:ascii="Times New Roman" w:hAnsi="Times New Roman"/>
          <w:sz w:val="22"/>
          <w:szCs w:val="22"/>
        </w:rPr>
        <w:t xml:space="preserve">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="00646543">
        <w:rPr>
          <w:rFonts w:ascii="Times New Roman" w:hAnsi="Times New Roman"/>
          <w:sz w:val="22"/>
          <w:szCs w:val="22"/>
        </w:rPr>
        <w:t>esponsabile della S</w:t>
      </w:r>
      <w:r w:rsidR="00DC19B0">
        <w:rPr>
          <w:rFonts w:ascii="Times New Roman" w:hAnsi="Times New Roman"/>
          <w:sz w:val="22"/>
          <w:szCs w:val="22"/>
        </w:rPr>
        <w:t xml:space="preserve">truttura di incardinazione.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della 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</w:t>
      </w:r>
      <w:r w:rsidR="00646543">
        <w:rPr>
          <w:rFonts w:ascii="Times New Roman" w:hAnsi="Times New Roman"/>
          <w:sz w:val="22"/>
          <w:szCs w:val="22"/>
        </w:rPr>
        <w:t>ttente, la dicitura: “Bando n. 9</w:t>
      </w:r>
      <w:r w:rsidR="000B1743">
        <w:rPr>
          <w:rFonts w:ascii="Times New Roman" w:hAnsi="Times New Roman"/>
          <w:sz w:val="22"/>
          <w:szCs w:val="22"/>
        </w:rPr>
        <w:t>/2015”</w:t>
      </w:r>
      <w:r w:rsidR="00DC19B0">
        <w:rPr>
          <w:rFonts w:ascii="Times New Roman" w:hAnsi="Times New Roman"/>
          <w:sz w:val="22"/>
          <w:szCs w:val="22"/>
        </w:rPr>
        <w:t>,</w:t>
      </w:r>
      <w:r w:rsidR="00646543">
        <w:rPr>
          <w:rFonts w:ascii="Times New Roman" w:hAnsi="Times New Roman"/>
          <w:sz w:val="22"/>
          <w:szCs w:val="22"/>
        </w:rPr>
        <w:t xml:space="preserve"> seguita dall’indicazione della docenza</w:t>
      </w:r>
      <w:r w:rsidR="000B1743">
        <w:rPr>
          <w:rFonts w:ascii="Times New Roman" w:hAnsi="Times New Roman"/>
          <w:sz w:val="22"/>
          <w:szCs w:val="22"/>
        </w:rPr>
        <w:t>.</w:t>
      </w:r>
      <w:r w:rsidR="00646543" w:rsidRPr="00646543">
        <w:t xml:space="preserve"> </w:t>
      </w:r>
    </w:p>
    <w:p w14:paraId="531A4589" w14:textId="41711398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2A09970C" w14:textId="48B7DF38" w:rsidR="000B1743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59816085" w14:textId="3D341658" w:rsidR="0010026D" w:rsidRPr="0010026D" w:rsidRDefault="000B1743" w:rsidP="0010026D">
      <w:pPr>
        <w:jc w:val="both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357ADF">
        <w:rPr>
          <w:rFonts w:ascii="Times New Roman" w:hAnsi="Times New Roman"/>
          <w:sz w:val="22"/>
          <w:szCs w:val="22"/>
        </w:rPr>
        <w:tab/>
      </w:r>
      <w:r w:rsidR="00357AD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Prof. Luisa Avitabile</w:t>
      </w:r>
    </w:p>
    <w:sectPr w:rsidR="0010026D" w:rsidRPr="0010026D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6C8EB" w14:textId="77777777" w:rsidR="002C1243" w:rsidRDefault="002C1243">
      <w:r>
        <w:separator/>
      </w:r>
    </w:p>
  </w:endnote>
  <w:endnote w:type="continuationSeparator" w:id="0">
    <w:p w14:paraId="3312755E" w14:textId="77777777" w:rsidR="002C1243" w:rsidRDefault="002C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5C7FD9">
      <w:rPr>
        <w:rFonts w:ascii="Times New Roman" w:hAnsi="Times New Roman"/>
        <w:noProof/>
        <w:sz w:val="22"/>
        <w:szCs w:val="22"/>
      </w:rPr>
      <w:t>5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DC1FF" w14:textId="77777777" w:rsidR="002C1243" w:rsidRDefault="002C1243">
      <w:r>
        <w:separator/>
      </w:r>
    </w:p>
  </w:footnote>
  <w:footnote w:type="continuationSeparator" w:id="0">
    <w:p w14:paraId="4F924CA8" w14:textId="77777777" w:rsidR="002C1243" w:rsidRDefault="002C1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7CE94803"/>
    <w:multiLevelType w:val="hybridMultilevel"/>
    <w:tmpl w:val="473C2ED6"/>
    <w:lvl w:ilvl="0" w:tplc="9AAAED9E">
      <w:start w:val="14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23"/>
  </w:num>
  <w:num w:numId="5">
    <w:abstractNumId w:val="29"/>
  </w:num>
  <w:num w:numId="6">
    <w:abstractNumId w:val="31"/>
  </w:num>
  <w:num w:numId="7">
    <w:abstractNumId w:val="10"/>
  </w:num>
  <w:num w:numId="8">
    <w:abstractNumId w:val="28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25"/>
  </w:num>
  <w:num w:numId="25">
    <w:abstractNumId w:val="3"/>
  </w:num>
  <w:num w:numId="26">
    <w:abstractNumId w:val="35"/>
  </w:num>
  <w:num w:numId="27">
    <w:abstractNumId w:val="7"/>
  </w:num>
  <w:num w:numId="28">
    <w:abstractNumId w:val="34"/>
  </w:num>
  <w:num w:numId="29">
    <w:abstractNumId w:val="30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  <w:num w:numId="35">
    <w:abstractNumId w:val="19"/>
  </w:num>
  <w:num w:numId="36">
    <w:abstractNumId w:val="4"/>
  </w:num>
  <w:num w:numId="37">
    <w:abstractNumId w:val="9"/>
  </w:num>
  <w:num w:numId="38">
    <w:abstractNumId w:val="2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it-IT" w:vendorID="3" w:dllVersion="517" w:checkStyle="1"/>
  <w:proofState w:spelling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117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76B0"/>
    <w:rsid w:val="000F77A3"/>
    <w:rsid w:val="000F7859"/>
    <w:rsid w:val="000F7D10"/>
    <w:rsid w:val="0010026D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2E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43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D48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57ADF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87F0C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667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693"/>
    <w:rsid w:val="00447E02"/>
    <w:rsid w:val="004500D4"/>
    <w:rsid w:val="004506CE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081B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75"/>
    <w:rsid w:val="005902EC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9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06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54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DAC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833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4B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7BC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290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986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76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516"/>
    <w:rsid w:val="0094465C"/>
    <w:rsid w:val="0094466E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5B55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4FBA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614"/>
    <w:rsid w:val="00B36E62"/>
    <w:rsid w:val="00B36ECE"/>
    <w:rsid w:val="00B371BE"/>
    <w:rsid w:val="00B4051F"/>
    <w:rsid w:val="00B4087C"/>
    <w:rsid w:val="00B40B35"/>
    <w:rsid w:val="00B413D8"/>
    <w:rsid w:val="00B4226A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2AA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33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139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778D7"/>
    <w:rsid w:val="00D80805"/>
    <w:rsid w:val="00D8090F"/>
    <w:rsid w:val="00D80C94"/>
    <w:rsid w:val="00D81705"/>
    <w:rsid w:val="00D81BF9"/>
    <w:rsid w:val="00D81DB4"/>
    <w:rsid w:val="00D82473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9B0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24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4DDD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6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  <w:style w:type="table" w:styleId="Grigliatabella">
    <w:name w:val="Table Grid"/>
    <w:basedOn w:val="Tabellanormale"/>
    <w:rsid w:val="0050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6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  <w:style w:type="table" w:styleId="Grigliatabella">
    <w:name w:val="Table Grid"/>
    <w:basedOn w:val="Tabellanormale"/>
    <w:rsid w:val="0050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8590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Dott. Gianluca Checchini</cp:lastModifiedBy>
  <cp:revision>3</cp:revision>
  <cp:lastPrinted>2015-11-03T12:21:00Z</cp:lastPrinted>
  <dcterms:created xsi:type="dcterms:W3CDTF">2015-11-03T12:44:00Z</dcterms:created>
  <dcterms:modified xsi:type="dcterms:W3CDTF">2015-11-04T08:01:00Z</dcterms:modified>
</cp:coreProperties>
</file>